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C7" w:rsidRDefault="002A7DC7" w:rsidP="00383CCA">
      <w:pPr>
        <w:spacing w:before="120" w:after="120" w:line="360" w:lineRule="auto"/>
        <w:jc w:val="right"/>
        <w:rPr>
          <w:rFonts w:ascii="Arial Narrow" w:hAnsi="Arial Narrow" w:cs="Arial"/>
          <w:i/>
          <w:color w:val="000000"/>
          <w:shd w:val="clear" w:color="auto" w:fill="FFFFFF"/>
        </w:rPr>
      </w:pPr>
      <w:r w:rsidRPr="00801D94">
        <w:rPr>
          <w:rFonts w:ascii="Arial Narrow" w:hAnsi="Arial Narrow" w:cs="Arial"/>
          <w:i/>
          <w:color w:val="000000"/>
          <w:shd w:val="clear" w:color="auto" w:fill="FFFFFF"/>
        </w:rPr>
        <w:t xml:space="preserve">Durazno, </w:t>
      </w:r>
      <w:r w:rsidR="00EB6E8A" w:rsidRPr="00801D94">
        <w:rPr>
          <w:rFonts w:ascii="Arial Narrow" w:hAnsi="Arial Narrow" w:cs="Arial"/>
          <w:i/>
          <w:color w:val="000000"/>
          <w:shd w:val="clear" w:color="auto" w:fill="FFFFFF"/>
        </w:rPr>
        <w:t>24</w:t>
      </w:r>
      <w:r w:rsidR="00924F06" w:rsidRPr="00801D94">
        <w:rPr>
          <w:rFonts w:ascii="Arial Narrow" w:hAnsi="Arial Narrow" w:cs="Arial"/>
          <w:i/>
          <w:color w:val="000000"/>
          <w:shd w:val="clear" w:color="auto" w:fill="FFFFFF"/>
        </w:rPr>
        <w:t xml:space="preserve"> </w:t>
      </w:r>
      <w:r w:rsidRPr="00801D94">
        <w:rPr>
          <w:rFonts w:ascii="Arial Narrow" w:hAnsi="Arial Narrow" w:cs="Arial"/>
          <w:i/>
          <w:color w:val="000000"/>
          <w:shd w:val="clear" w:color="auto" w:fill="FFFFFF"/>
        </w:rPr>
        <w:t>de Mayo de 2023.-</w:t>
      </w:r>
    </w:p>
    <w:p w:rsidR="00BB64CC" w:rsidRPr="00801D94" w:rsidRDefault="00BB64CC" w:rsidP="00383CCA">
      <w:pPr>
        <w:spacing w:before="120" w:after="120" w:line="360" w:lineRule="auto"/>
        <w:jc w:val="right"/>
        <w:rPr>
          <w:rFonts w:ascii="Arial Narrow" w:hAnsi="Arial Narrow" w:cs="Arial"/>
          <w:i/>
          <w:color w:val="000000"/>
          <w:shd w:val="clear" w:color="auto" w:fill="FFFFFF"/>
        </w:rPr>
      </w:pPr>
    </w:p>
    <w:p w:rsidR="00813BD6" w:rsidRPr="00801D94" w:rsidRDefault="002A7DC7" w:rsidP="00383CCA">
      <w:pPr>
        <w:spacing w:before="120" w:after="120" w:line="360" w:lineRule="auto"/>
        <w:jc w:val="center"/>
        <w:rPr>
          <w:rFonts w:ascii="Arial Narrow" w:hAnsi="Arial Narrow" w:cs="Arial"/>
          <w:b/>
          <w:color w:val="000000"/>
          <w:shd w:val="clear" w:color="auto" w:fill="FFFFFF"/>
        </w:rPr>
      </w:pPr>
      <w:r w:rsidRPr="00801D94">
        <w:rPr>
          <w:rFonts w:ascii="Arial Narrow" w:hAnsi="Arial Narrow" w:cs="Arial"/>
          <w:b/>
          <w:color w:val="000000"/>
          <w:shd w:val="clear" w:color="auto" w:fill="FFFFFF"/>
        </w:rPr>
        <w:t>LA COMISIÓN DE LEGISLACIÓN Y APELACIONES</w:t>
      </w:r>
    </w:p>
    <w:p w:rsidR="002A7DC7" w:rsidRDefault="002A7DC7" w:rsidP="00383CCA">
      <w:pPr>
        <w:spacing w:before="120" w:after="120" w:line="360" w:lineRule="auto"/>
        <w:jc w:val="center"/>
        <w:rPr>
          <w:rFonts w:ascii="Arial Narrow" w:hAnsi="Arial Narrow" w:cs="Arial"/>
          <w:b/>
          <w:color w:val="000000"/>
          <w:shd w:val="clear" w:color="auto" w:fill="FFFFFF"/>
        </w:rPr>
      </w:pPr>
      <w:r w:rsidRPr="00801D94">
        <w:rPr>
          <w:rFonts w:ascii="Arial Narrow" w:hAnsi="Arial Narrow" w:cs="Arial"/>
          <w:b/>
          <w:color w:val="000000"/>
          <w:shd w:val="clear" w:color="auto" w:fill="FFFFFF"/>
        </w:rPr>
        <w:t>A LA</w:t>
      </w:r>
      <w:r w:rsidR="00BB64CC">
        <w:rPr>
          <w:rFonts w:ascii="Arial Narrow" w:hAnsi="Arial Narrow" w:cs="Arial"/>
          <w:b/>
          <w:color w:val="000000"/>
          <w:shd w:val="clear" w:color="auto" w:fill="FFFFFF"/>
        </w:rPr>
        <w:t xml:space="preserve"> JUNTA DEPARTAMENTAL DE DURAZNO</w:t>
      </w:r>
    </w:p>
    <w:p w:rsidR="00BB64CC" w:rsidRPr="00E02B12" w:rsidRDefault="00BB64CC" w:rsidP="00383CCA">
      <w:pPr>
        <w:spacing w:before="120" w:after="120" w:line="360" w:lineRule="auto"/>
        <w:jc w:val="center"/>
        <w:rPr>
          <w:rFonts w:ascii="Arial Narrow" w:hAnsi="Arial Narrow" w:cs="Arial"/>
          <w:b/>
          <w:color w:val="000000"/>
          <w:u w:val="single"/>
          <w:shd w:val="clear" w:color="auto" w:fill="FFFFFF"/>
        </w:rPr>
      </w:pPr>
      <w:r w:rsidRPr="00E02B12">
        <w:rPr>
          <w:rFonts w:ascii="Arial Narrow" w:hAnsi="Arial Narrow" w:cs="Arial"/>
          <w:b/>
          <w:color w:val="000000"/>
          <w:u w:val="single"/>
          <w:shd w:val="clear" w:color="auto" w:fill="FFFFFF"/>
        </w:rPr>
        <w:t>INFORME EN MAYORIA.</w:t>
      </w:r>
    </w:p>
    <w:p w:rsidR="002A7DC7" w:rsidRPr="00801D94" w:rsidRDefault="002A7DC7" w:rsidP="00383CCA">
      <w:pPr>
        <w:spacing w:before="120" w:after="120" w:line="360" w:lineRule="auto"/>
        <w:jc w:val="both"/>
        <w:rPr>
          <w:rFonts w:ascii="Arial Narrow" w:hAnsi="Arial Narrow" w:cs="Arial"/>
          <w:color w:val="000000"/>
          <w:shd w:val="clear" w:color="auto" w:fill="FFFFFF"/>
        </w:rPr>
      </w:pPr>
      <w:r w:rsidRPr="00801D94">
        <w:rPr>
          <w:rFonts w:ascii="Arial Narrow" w:hAnsi="Arial Narrow" w:cs="Arial"/>
          <w:b/>
          <w:color w:val="000000"/>
          <w:shd w:val="clear" w:color="auto" w:fill="FFFFFF"/>
        </w:rPr>
        <w:t>VISTO:</w:t>
      </w:r>
      <w:r w:rsidR="00094174" w:rsidRPr="00801D94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r w:rsidR="00094174" w:rsidRPr="00801D94">
        <w:rPr>
          <w:rFonts w:ascii="Arial Narrow" w:hAnsi="Arial Narrow" w:cs="Arial"/>
          <w:color w:val="000000"/>
          <w:shd w:val="clear" w:color="auto" w:fill="FFFFFF"/>
        </w:rPr>
        <w:t>Que la ordenanza de Edificación es la norma jurídica departamental que determina los requisitos generales y abstractos referidos a la cantidad de estacionamientos que deben contar los edificios que se implanten en el Departamento de Durazno (</w:t>
      </w:r>
      <w:r w:rsidR="00094174" w:rsidRPr="00801D94">
        <w:rPr>
          <w:rStyle w:val="fontstyle01"/>
          <w:rFonts w:ascii="Arial Narrow" w:hAnsi="Arial Narrow"/>
          <w:b w:val="0"/>
          <w:i w:val="0"/>
          <w:sz w:val="22"/>
          <w:szCs w:val="22"/>
        </w:rPr>
        <w:t>Decreto Departamental n°961 de 1° de Junio 27 de 1973 en la redacción dada por el decreto 1680 de 18 de Mayo de 2001).</w:t>
      </w:r>
    </w:p>
    <w:p w:rsidR="002A7DC7" w:rsidRPr="00801D94" w:rsidRDefault="002A7DC7" w:rsidP="00383CCA">
      <w:pPr>
        <w:spacing w:before="120" w:after="120" w:line="360" w:lineRule="auto"/>
        <w:jc w:val="both"/>
        <w:rPr>
          <w:rFonts w:ascii="Arial Narrow" w:hAnsi="Arial Narrow" w:cs="Arial"/>
          <w:b/>
          <w:color w:val="000000"/>
          <w:shd w:val="clear" w:color="auto" w:fill="FFFFFF"/>
        </w:rPr>
      </w:pPr>
      <w:r w:rsidRPr="00801D94">
        <w:rPr>
          <w:rFonts w:ascii="Arial Narrow" w:hAnsi="Arial Narrow" w:cs="Arial"/>
          <w:b/>
          <w:color w:val="000000"/>
          <w:shd w:val="clear" w:color="auto" w:fill="FFFFFF"/>
        </w:rPr>
        <w:t>RESULTANDO:</w:t>
      </w:r>
      <w:r w:rsidR="00094174" w:rsidRPr="00801D94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r w:rsidR="00094174" w:rsidRPr="00801D94">
        <w:rPr>
          <w:rFonts w:ascii="Arial Narrow" w:hAnsi="Arial Narrow" w:cs="Arial"/>
          <w:color w:val="000000"/>
          <w:shd w:val="clear" w:color="auto" w:fill="FFFFFF"/>
        </w:rPr>
        <w:t>Que las referidas norma</w:t>
      </w:r>
      <w:r w:rsidR="00924F06" w:rsidRPr="00801D94">
        <w:rPr>
          <w:rFonts w:ascii="Arial Narrow" w:hAnsi="Arial Narrow" w:cs="Arial"/>
          <w:color w:val="000000"/>
          <w:shd w:val="clear" w:color="auto" w:fill="FFFFFF"/>
        </w:rPr>
        <w:t>s</w:t>
      </w:r>
      <w:r w:rsidR="00094174" w:rsidRPr="00801D94">
        <w:rPr>
          <w:rFonts w:ascii="Arial Narrow" w:hAnsi="Arial Narrow" w:cs="Arial"/>
          <w:color w:val="000000"/>
          <w:shd w:val="clear" w:color="auto" w:fill="FFFFFF"/>
        </w:rPr>
        <w:t xml:space="preserve"> son de los años 1973 y 2001</w:t>
      </w:r>
      <w:r w:rsidR="00924F06" w:rsidRPr="00801D94">
        <w:rPr>
          <w:rFonts w:ascii="Arial Narrow" w:hAnsi="Arial Narrow" w:cs="Arial"/>
          <w:color w:val="000000"/>
          <w:shd w:val="clear" w:color="auto" w:fill="FFFFFF"/>
        </w:rPr>
        <w:t xml:space="preserve"> respectivamente</w:t>
      </w:r>
      <w:r w:rsidR="00383CCA" w:rsidRPr="00801D94">
        <w:rPr>
          <w:rFonts w:ascii="Arial Narrow" w:hAnsi="Arial Narrow" w:cs="Arial"/>
          <w:color w:val="000000"/>
          <w:shd w:val="clear" w:color="auto" w:fill="FFFFFF"/>
        </w:rPr>
        <w:t>, por cuanto el desarrollo urbanístico y la experiencia urbana ha determinado la existencia necesidades que deben ser adaptadas, las que incluso se encuentran advertidas en legislación departamental comparada que se ha estudiado por la presente Asesora.</w:t>
      </w:r>
    </w:p>
    <w:p w:rsidR="00813BD6" w:rsidRPr="00801D94" w:rsidRDefault="002A7DC7" w:rsidP="00383CCA">
      <w:pPr>
        <w:spacing w:before="120" w:after="120" w:line="360" w:lineRule="auto"/>
        <w:jc w:val="both"/>
        <w:rPr>
          <w:rFonts w:ascii="Arial Narrow" w:hAnsi="Arial Narrow" w:cs="Tahoma"/>
          <w:color w:val="000000"/>
          <w:shd w:val="clear" w:color="auto" w:fill="FFFFFF"/>
        </w:rPr>
      </w:pPr>
      <w:r w:rsidRPr="00801D94">
        <w:rPr>
          <w:rFonts w:ascii="Arial Narrow" w:hAnsi="Arial Narrow" w:cs="Arial"/>
          <w:b/>
          <w:color w:val="000000"/>
          <w:shd w:val="clear" w:color="auto" w:fill="FFFFFF"/>
        </w:rPr>
        <w:t>ATENTO:</w:t>
      </w:r>
      <w:r w:rsidR="00383CCA" w:rsidRPr="00801D94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r w:rsidR="00383CCA" w:rsidRPr="00801D94">
        <w:rPr>
          <w:rFonts w:ascii="Arial Narrow" w:hAnsi="Arial Narrow" w:cs="Arial"/>
          <w:color w:val="000000"/>
          <w:shd w:val="clear" w:color="auto" w:fill="FFFFFF"/>
        </w:rPr>
        <w:t>Atento a lo precedentemente expuesto.</w:t>
      </w:r>
    </w:p>
    <w:p w:rsidR="00813BD6" w:rsidRPr="00801D94" w:rsidRDefault="002A7DC7" w:rsidP="00383CCA">
      <w:pPr>
        <w:spacing w:before="120" w:after="120" w:line="360" w:lineRule="auto"/>
        <w:jc w:val="center"/>
        <w:rPr>
          <w:rFonts w:ascii="Arial Narrow" w:hAnsi="Arial Narrow" w:cs="Tahoma"/>
          <w:b/>
          <w:color w:val="000000"/>
          <w:shd w:val="clear" w:color="auto" w:fill="FFFFFF"/>
        </w:rPr>
      </w:pPr>
      <w:r w:rsidRPr="00801D94">
        <w:rPr>
          <w:rFonts w:ascii="Arial Narrow" w:hAnsi="Arial Narrow" w:cs="Tahoma"/>
          <w:b/>
          <w:color w:val="000000"/>
          <w:shd w:val="clear" w:color="auto" w:fill="FFFFFF"/>
        </w:rPr>
        <w:t>LA JUNTA DEPARTAMENTAL DE DURAZNO</w:t>
      </w:r>
    </w:p>
    <w:p w:rsidR="002A7DC7" w:rsidRPr="00801D94" w:rsidRDefault="002A7DC7" w:rsidP="00383CCA">
      <w:pPr>
        <w:spacing w:before="120" w:after="120" w:line="360" w:lineRule="auto"/>
        <w:jc w:val="center"/>
        <w:rPr>
          <w:rFonts w:ascii="Arial Narrow" w:hAnsi="Arial Narrow" w:cs="Tahoma"/>
          <w:b/>
          <w:color w:val="000000"/>
          <w:shd w:val="clear" w:color="auto" w:fill="FFFFFF"/>
        </w:rPr>
      </w:pPr>
      <w:r w:rsidRPr="00801D94">
        <w:rPr>
          <w:rFonts w:ascii="Arial Narrow" w:hAnsi="Arial Narrow" w:cs="Tahoma"/>
          <w:b/>
          <w:color w:val="000000"/>
          <w:shd w:val="clear" w:color="auto" w:fill="FFFFFF"/>
        </w:rPr>
        <w:t>RESUELVE.</w:t>
      </w:r>
    </w:p>
    <w:p w:rsidR="002A7DC7" w:rsidRPr="00801D94" w:rsidRDefault="002A7DC7" w:rsidP="00383CCA">
      <w:pPr>
        <w:spacing w:before="120" w:after="120" w:line="360" w:lineRule="auto"/>
        <w:jc w:val="both"/>
        <w:rPr>
          <w:rStyle w:val="fontstyle01"/>
          <w:rFonts w:ascii="Arial Narrow" w:hAnsi="Arial Narrow"/>
          <w:b w:val="0"/>
          <w:i w:val="0"/>
          <w:sz w:val="22"/>
          <w:szCs w:val="22"/>
        </w:rPr>
      </w:pPr>
      <w:r w:rsidRPr="00801D94">
        <w:rPr>
          <w:rStyle w:val="fontstyle01"/>
          <w:rFonts w:ascii="Arial Narrow" w:hAnsi="Arial Narrow"/>
          <w:i w:val="0"/>
          <w:sz w:val="22"/>
          <w:szCs w:val="22"/>
        </w:rPr>
        <w:t>Artículo 1°) –</w:t>
      </w:r>
      <w:r w:rsidRPr="00801D94">
        <w:rPr>
          <w:rStyle w:val="fontstyle01"/>
          <w:rFonts w:ascii="Arial Narrow" w:hAnsi="Arial Narrow"/>
          <w:b w:val="0"/>
          <w:i w:val="0"/>
          <w:sz w:val="22"/>
          <w:szCs w:val="22"/>
        </w:rPr>
        <w:t xml:space="preserve"> Establécese la siguiente redacción para el art.75.B) de la Ordenanza de Edificación Durazno (Decreto Departamental n°961 de 1° de Junio 27 de 1973 en la redacción dada por el decr</w:t>
      </w:r>
      <w:r w:rsidR="00094174" w:rsidRPr="00801D94">
        <w:rPr>
          <w:rStyle w:val="fontstyle01"/>
          <w:rFonts w:ascii="Arial Narrow" w:hAnsi="Arial Narrow"/>
          <w:b w:val="0"/>
          <w:i w:val="0"/>
          <w:sz w:val="22"/>
          <w:szCs w:val="22"/>
        </w:rPr>
        <w:t>eto 1680 de 18 de Mayo de 2001):</w:t>
      </w:r>
    </w:p>
    <w:p w:rsidR="00813BD6" w:rsidRPr="00801D94" w:rsidRDefault="00094174" w:rsidP="00801D94">
      <w:pPr>
        <w:spacing w:before="120" w:after="120" w:line="360" w:lineRule="auto"/>
        <w:ind w:left="426" w:right="282"/>
        <w:jc w:val="both"/>
        <w:rPr>
          <w:rStyle w:val="fontstyle01"/>
          <w:rFonts w:ascii="Arial Narrow" w:hAnsi="Arial Narrow"/>
          <w:sz w:val="22"/>
          <w:szCs w:val="22"/>
        </w:rPr>
      </w:pPr>
      <w:r w:rsidRPr="00801D94">
        <w:rPr>
          <w:rStyle w:val="fontstyle01"/>
          <w:rFonts w:ascii="Arial Narrow" w:hAnsi="Arial Narrow"/>
          <w:sz w:val="22"/>
          <w:szCs w:val="22"/>
        </w:rPr>
        <w:t>“</w:t>
      </w:r>
      <w:r w:rsidR="00813BD6" w:rsidRPr="00801D94">
        <w:rPr>
          <w:rStyle w:val="fontstyle01"/>
          <w:rFonts w:ascii="Arial Narrow" w:hAnsi="Arial Narrow"/>
          <w:sz w:val="22"/>
          <w:szCs w:val="22"/>
        </w:rPr>
        <w:t xml:space="preserve">ART. 75.B) ESTACIONAMIENTO.- </w:t>
      </w:r>
      <w:r w:rsidR="00476580" w:rsidRPr="00801D94">
        <w:rPr>
          <w:rStyle w:val="fontstyle01"/>
          <w:rFonts w:ascii="Arial Narrow" w:hAnsi="Arial Narrow"/>
          <w:sz w:val="22"/>
          <w:szCs w:val="22"/>
        </w:rPr>
        <w:t>Todos los edificios destinados a vivienda que se construyan en el D</w:t>
      </w:r>
      <w:r w:rsidR="00801D94" w:rsidRPr="00801D94">
        <w:rPr>
          <w:rStyle w:val="fontstyle01"/>
          <w:rFonts w:ascii="Arial Narrow" w:hAnsi="Arial Narrow"/>
          <w:sz w:val="22"/>
          <w:szCs w:val="22"/>
        </w:rPr>
        <w:t>epartamento deben contar en el predio en que se emplacen</w:t>
      </w:r>
      <w:r w:rsidR="00476580" w:rsidRPr="00801D94">
        <w:rPr>
          <w:rStyle w:val="fontstyle01"/>
          <w:rFonts w:ascii="Arial Narrow" w:hAnsi="Arial Narrow"/>
          <w:sz w:val="22"/>
          <w:szCs w:val="22"/>
        </w:rPr>
        <w:t xml:space="preserve"> con </w:t>
      </w:r>
      <w:r w:rsidR="002F6218" w:rsidRPr="00801D94">
        <w:rPr>
          <w:rStyle w:val="fontstyle01"/>
          <w:rFonts w:ascii="Arial Narrow" w:hAnsi="Arial Narrow"/>
          <w:sz w:val="22"/>
          <w:szCs w:val="22"/>
        </w:rPr>
        <w:t>al menos 1/3</w:t>
      </w:r>
      <w:r w:rsidR="00476580" w:rsidRPr="00801D94">
        <w:rPr>
          <w:rStyle w:val="fontstyle01"/>
          <w:rFonts w:ascii="Arial Narrow" w:hAnsi="Arial Narrow"/>
          <w:sz w:val="22"/>
          <w:szCs w:val="22"/>
        </w:rPr>
        <w:t xml:space="preserve"> de unidades destinadas </w:t>
      </w:r>
      <w:r w:rsidR="002F6218" w:rsidRPr="00801D94">
        <w:rPr>
          <w:rStyle w:val="fontstyle01"/>
          <w:rFonts w:ascii="Arial Narrow" w:hAnsi="Arial Narrow"/>
          <w:sz w:val="22"/>
          <w:szCs w:val="22"/>
        </w:rPr>
        <w:t>al estacionamiento de vehículos</w:t>
      </w:r>
      <w:r w:rsidR="00476580" w:rsidRPr="00801D94">
        <w:rPr>
          <w:rStyle w:val="fontstyle01"/>
          <w:rFonts w:ascii="Arial Narrow" w:hAnsi="Arial Narrow"/>
          <w:sz w:val="22"/>
          <w:szCs w:val="22"/>
        </w:rPr>
        <w:t xml:space="preserve"> en relación al total de unidades locativas con las que cuente</w:t>
      </w:r>
      <w:r w:rsidR="00801D94" w:rsidRPr="00801D94">
        <w:rPr>
          <w:rStyle w:val="fontstyle01"/>
          <w:rFonts w:ascii="Arial Narrow" w:hAnsi="Arial Narrow"/>
          <w:sz w:val="22"/>
          <w:szCs w:val="22"/>
        </w:rPr>
        <w:t xml:space="preserve"> el mismo</w:t>
      </w:r>
      <w:r w:rsidR="00476580" w:rsidRPr="00801D94">
        <w:rPr>
          <w:rStyle w:val="fontstyle01"/>
          <w:rFonts w:ascii="Arial Narrow" w:hAnsi="Arial Narrow"/>
          <w:sz w:val="22"/>
          <w:szCs w:val="22"/>
        </w:rPr>
        <w:t xml:space="preserve"> edificio.</w:t>
      </w:r>
      <w:r w:rsidRPr="00801D94">
        <w:rPr>
          <w:rStyle w:val="fontstyle01"/>
          <w:rFonts w:ascii="Arial Narrow" w:hAnsi="Arial Narrow"/>
          <w:b w:val="0"/>
          <w:sz w:val="22"/>
          <w:szCs w:val="22"/>
        </w:rPr>
        <w:t>”</w:t>
      </w:r>
    </w:p>
    <w:p w:rsidR="002A7DC7" w:rsidRPr="00801D94" w:rsidRDefault="002A7DC7" w:rsidP="00383CCA">
      <w:pPr>
        <w:spacing w:before="120" w:after="120" w:line="360" w:lineRule="auto"/>
        <w:ind w:right="566"/>
        <w:jc w:val="both"/>
        <w:rPr>
          <w:rStyle w:val="fontstyle01"/>
          <w:rFonts w:ascii="Arial Narrow" w:hAnsi="Arial Narrow"/>
          <w:b w:val="0"/>
          <w:i w:val="0"/>
          <w:sz w:val="22"/>
          <w:szCs w:val="22"/>
        </w:rPr>
      </w:pPr>
      <w:r w:rsidRPr="00801D94">
        <w:rPr>
          <w:rStyle w:val="fontstyle01"/>
          <w:rFonts w:ascii="Arial Narrow" w:hAnsi="Arial Narrow"/>
          <w:i w:val="0"/>
          <w:sz w:val="22"/>
          <w:szCs w:val="22"/>
        </w:rPr>
        <w:t>Artículo 2°) –</w:t>
      </w:r>
      <w:r w:rsidR="00383CCA" w:rsidRPr="00801D94">
        <w:rPr>
          <w:rStyle w:val="fontstyle01"/>
          <w:rFonts w:ascii="Arial Narrow" w:hAnsi="Arial Narrow"/>
          <w:i w:val="0"/>
          <w:sz w:val="22"/>
          <w:szCs w:val="22"/>
        </w:rPr>
        <w:t xml:space="preserve"> </w:t>
      </w:r>
      <w:r w:rsidR="00383CCA" w:rsidRPr="00801D94">
        <w:rPr>
          <w:rStyle w:val="fontstyle01"/>
          <w:rFonts w:ascii="Arial Narrow" w:hAnsi="Arial Narrow"/>
          <w:b w:val="0"/>
          <w:i w:val="0"/>
          <w:sz w:val="22"/>
          <w:szCs w:val="22"/>
        </w:rPr>
        <w:t>Remítase al Ejecutivo Departamental a sus efectos.</w:t>
      </w:r>
    </w:p>
    <w:p w:rsidR="00EB6E8A" w:rsidRPr="00801D94" w:rsidRDefault="00EB6E8A" w:rsidP="00383CCA">
      <w:pPr>
        <w:spacing w:before="120" w:after="120" w:line="360" w:lineRule="auto"/>
        <w:ind w:right="566"/>
        <w:jc w:val="both"/>
        <w:rPr>
          <w:rStyle w:val="fontstyle01"/>
          <w:rFonts w:ascii="Arial Narrow" w:hAnsi="Arial Narrow"/>
          <w:b w:val="0"/>
          <w:i w:val="0"/>
          <w:sz w:val="22"/>
          <w:szCs w:val="22"/>
        </w:rPr>
      </w:pPr>
    </w:p>
    <w:p w:rsidR="00EB6E8A" w:rsidRPr="00801D94" w:rsidRDefault="00EB6E8A" w:rsidP="00EB6E8A">
      <w:pPr>
        <w:spacing w:before="120" w:after="120" w:line="360" w:lineRule="auto"/>
        <w:ind w:right="566"/>
        <w:jc w:val="center"/>
        <w:rPr>
          <w:rStyle w:val="fontstyle01"/>
          <w:rFonts w:ascii="Arial Narrow" w:hAnsi="Arial Narrow"/>
          <w:i w:val="0"/>
          <w:sz w:val="22"/>
          <w:szCs w:val="22"/>
        </w:rPr>
      </w:pPr>
      <w:r w:rsidRPr="00801D94">
        <w:rPr>
          <w:rStyle w:val="fontstyle01"/>
          <w:rFonts w:ascii="Arial Narrow" w:hAnsi="Arial Narrow"/>
          <w:i w:val="0"/>
          <w:sz w:val="22"/>
          <w:szCs w:val="22"/>
        </w:rPr>
        <w:t>Inés COLINA</w:t>
      </w:r>
      <w:r w:rsidRPr="00801D94">
        <w:rPr>
          <w:rStyle w:val="fontstyle01"/>
          <w:rFonts w:ascii="Arial Narrow" w:hAnsi="Arial Narrow"/>
          <w:i w:val="0"/>
          <w:sz w:val="22"/>
          <w:szCs w:val="22"/>
        </w:rPr>
        <w:tab/>
      </w:r>
      <w:r w:rsidRPr="00801D94">
        <w:rPr>
          <w:rStyle w:val="fontstyle01"/>
          <w:rFonts w:ascii="Arial Narrow" w:hAnsi="Arial Narrow"/>
          <w:i w:val="0"/>
          <w:sz w:val="22"/>
          <w:szCs w:val="22"/>
        </w:rPr>
        <w:tab/>
      </w:r>
      <w:r w:rsidRPr="00801D94">
        <w:rPr>
          <w:rStyle w:val="fontstyle01"/>
          <w:rFonts w:ascii="Arial Narrow" w:hAnsi="Arial Narrow"/>
          <w:i w:val="0"/>
          <w:sz w:val="22"/>
          <w:szCs w:val="22"/>
        </w:rPr>
        <w:tab/>
        <w:t>Francisco VALETTA</w:t>
      </w:r>
    </w:p>
    <w:p w:rsidR="00EB6E8A" w:rsidRPr="00801D94" w:rsidRDefault="00EB6E8A" w:rsidP="00EB6E8A">
      <w:pPr>
        <w:spacing w:before="120" w:after="120" w:line="360" w:lineRule="auto"/>
        <w:ind w:right="566"/>
        <w:jc w:val="center"/>
        <w:rPr>
          <w:rStyle w:val="fontstyle01"/>
          <w:rFonts w:ascii="Arial Narrow" w:hAnsi="Arial Narrow"/>
          <w:i w:val="0"/>
          <w:sz w:val="22"/>
          <w:szCs w:val="22"/>
        </w:rPr>
      </w:pPr>
    </w:p>
    <w:p w:rsidR="00EB6E8A" w:rsidRPr="00801D94" w:rsidRDefault="00EB6E8A" w:rsidP="00EB6E8A">
      <w:pPr>
        <w:spacing w:before="120" w:after="120" w:line="360" w:lineRule="auto"/>
        <w:ind w:right="566"/>
        <w:jc w:val="center"/>
        <w:rPr>
          <w:rStyle w:val="fontstyle01"/>
          <w:rFonts w:ascii="Arial Narrow" w:hAnsi="Arial Narrow"/>
          <w:i w:val="0"/>
          <w:sz w:val="22"/>
          <w:szCs w:val="22"/>
        </w:rPr>
      </w:pPr>
    </w:p>
    <w:p w:rsidR="00813BD6" w:rsidRPr="00801D94" w:rsidRDefault="00EB6E8A" w:rsidP="00801D94">
      <w:pPr>
        <w:spacing w:before="120" w:after="120" w:line="360" w:lineRule="auto"/>
        <w:ind w:right="566"/>
        <w:jc w:val="center"/>
      </w:pPr>
      <w:proofErr w:type="spellStart"/>
      <w:r w:rsidRPr="00801D94">
        <w:rPr>
          <w:rStyle w:val="fontstyle01"/>
          <w:rFonts w:ascii="Arial Narrow" w:hAnsi="Arial Narrow"/>
          <w:i w:val="0"/>
          <w:sz w:val="22"/>
          <w:szCs w:val="22"/>
        </w:rPr>
        <w:t>Freddi</w:t>
      </w:r>
      <w:proofErr w:type="spellEnd"/>
      <w:r w:rsidRPr="00801D94">
        <w:rPr>
          <w:rStyle w:val="fontstyle01"/>
          <w:rFonts w:ascii="Arial Narrow" w:hAnsi="Arial Narrow"/>
          <w:i w:val="0"/>
          <w:sz w:val="22"/>
          <w:szCs w:val="22"/>
        </w:rPr>
        <w:t xml:space="preserve"> D´ALESSANDRO</w:t>
      </w:r>
      <w:r w:rsidRPr="00801D94">
        <w:rPr>
          <w:rStyle w:val="fontstyle01"/>
          <w:rFonts w:ascii="Arial Narrow" w:hAnsi="Arial Narrow"/>
          <w:i w:val="0"/>
          <w:sz w:val="22"/>
          <w:szCs w:val="22"/>
        </w:rPr>
        <w:tab/>
      </w:r>
      <w:r w:rsidRPr="00801D94">
        <w:rPr>
          <w:rStyle w:val="fontstyle01"/>
          <w:rFonts w:ascii="Arial Narrow" w:hAnsi="Arial Narrow"/>
          <w:i w:val="0"/>
          <w:sz w:val="22"/>
          <w:szCs w:val="22"/>
        </w:rPr>
        <w:tab/>
        <w:t>Juan Carlo</w:t>
      </w:r>
      <w:bookmarkStart w:id="0" w:name="_GoBack"/>
      <w:bookmarkEnd w:id="0"/>
      <w:r w:rsidRPr="00801D94">
        <w:rPr>
          <w:rStyle w:val="fontstyle01"/>
          <w:rFonts w:ascii="Arial Narrow" w:hAnsi="Arial Narrow"/>
          <w:i w:val="0"/>
          <w:sz w:val="22"/>
          <w:szCs w:val="22"/>
        </w:rPr>
        <w:t>s TORRES</w:t>
      </w:r>
      <w:r w:rsidR="00E165DA">
        <w:rPr>
          <w:rStyle w:val="fontstyle01"/>
          <w:rFonts w:ascii="Arial Narrow" w:hAnsi="Arial Narrow"/>
          <w:i w:val="0"/>
          <w:sz w:val="22"/>
          <w:szCs w:val="22"/>
        </w:rPr>
        <w:tab/>
        <w:t>Virginia BURGUES</w:t>
      </w:r>
    </w:p>
    <w:sectPr w:rsidR="00813BD6" w:rsidRPr="00801D94" w:rsidSect="00E02B12">
      <w:headerReference w:type="default" r:id="rId6"/>
      <w:footerReference w:type="default" r:id="rId7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D4" w:rsidRDefault="00011CD4" w:rsidP="002A7DC7">
      <w:pPr>
        <w:spacing w:after="0" w:line="240" w:lineRule="auto"/>
      </w:pPr>
      <w:r>
        <w:separator/>
      </w:r>
    </w:p>
  </w:endnote>
  <w:endnote w:type="continuationSeparator" w:id="0">
    <w:p w:rsidR="00011CD4" w:rsidRDefault="00011CD4" w:rsidP="002A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C7" w:rsidRPr="002A7DC7" w:rsidRDefault="002A7DC7">
    <w:pPr>
      <w:pStyle w:val="Piedepgina"/>
      <w:rPr>
        <w:lang w:val="es-MX"/>
      </w:rPr>
    </w:pPr>
    <w:r>
      <w:rPr>
        <w:noProof/>
        <w:lang w:eastAsia="es-UY"/>
      </w:rPr>
      <w:drawing>
        <wp:inline distT="0" distB="0" distL="0" distR="0" wp14:anchorId="039071FD" wp14:editId="57719C39">
          <wp:extent cx="5400040" cy="164465"/>
          <wp:effectExtent l="0" t="0" r="0" b="6985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I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64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D4" w:rsidRDefault="00011CD4" w:rsidP="002A7DC7">
      <w:pPr>
        <w:spacing w:after="0" w:line="240" w:lineRule="auto"/>
      </w:pPr>
      <w:r>
        <w:separator/>
      </w:r>
    </w:p>
  </w:footnote>
  <w:footnote w:type="continuationSeparator" w:id="0">
    <w:p w:rsidR="00011CD4" w:rsidRDefault="00011CD4" w:rsidP="002A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C7" w:rsidRDefault="002A7DC7">
    <w:pPr>
      <w:pStyle w:val="Encabezado"/>
    </w:pPr>
    <w:r>
      <w:rPr>
        <w:noProof/>
        <w:lang w:eastAsia="es-UY"/>
      </w:rPr>
      <w:drawing>
        <wp:inline distT="0" distB="0" distL="0" distR="0" wp14:anchorId="661E3C6A" wp14:editId="3100AD96">
          <wp:extent cx="5400040" cy="1317625"/>
          <wp:effectExtent l="0" t="0" r="0" b="0"/>
          <wp:docPr id="3" name="0 Imagen" descr="ENCABBEZAD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NCABBEZADO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1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7DC7" w:rsidRDefault="002A7D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D6"/>
    <w:rsid w:val="00011CD4"/>
    <w:rsid w:val="00094174"/>
    <w:rsid w:val="002A7DC7"/>
    <w:rsid w:val="002F6218"/>
    <w:rsid w:val="00330715"/>
    <w:rsid w:val="00383CCA"/>
    <w:rsid w:val="00476580"/>
    <w:rsid w:val="00482CE6"/>
    <w:rsid w:val="00584B03"/>
    <w:rsid w:val="00801D94"/>
    <w:rsid w:val="00813BD6"/>
    <w:rsid w:val="00924F06"/>
    <w:rsid w:val="00AC763A"/>
    <w:rsid w:val="00BB64CC"/>
    <w:rsid w:val="00C55021"/>
    <w:rsid w:val="00D27214"/>
    <w:rsid w:val="00E02B12"/>
    <w:rsid w:val="00E165DA"/>
    <w:rsid w:val="00EB6E8A"/>
    <w:rsid w:val="00ED53E2"/>
    <w:rsid w:val="00F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6900B-755F-4E01-A9C2-3779B917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813BD6"/>
    <w:rPr>
      <w:rFonts w:ascii="Times-BoldItalic" w:hAnsi="Times-BoldItalic" w:hint="default"/>
      <w:b/>
      <w:bCs/>
      <w:i/>
      <w:i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A7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DC7"/>
  </w:style>
  <w:style w:type="paragraph" w:styleId="Piedepgina">
    <w:name w:val="footer"/>
    <w:basedOn w:val="Normal"/>
    <w:link w:val="PiedepginaCar"/>
    <w:uiPriority w:val="99"/>
    <w:unhideWhenUsed/>
    <w:rsid w:val="002A7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DC7"/>
  </w:style>
  <w:style w:type="paragraph" w:styleId="Textodeglobo">
    <w:name w:val="Balloon Text"/>
    <w:basedOn w:val="Normal"/>
    <w:link w:val="TextodegloboCar"/>
    <w:uiPriority w:val="99"/>
    <w:semiHidden/>
    <w:unhideWhenUsed/>
    <w:rsid w:val="0048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2023-05-24T19:52:00Z</cp:lastPrinted>
  <dcterms:created xsi:type="dcterms:W3CDTF">2023-05-24T20:32:00Z</dcterms:created>
  <dcterms:modified xsi:type="dcterms:W3CDTF">2023-05-24T20:32:00Z</dcterms:modified>
</cp:coreProperties>
</file>